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C7" w:rsidRPr="008D49AA" w:rsidRDefault="008D49AA" w:rsidP="003737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highlight w:val="yellow"/>
          <w:lang w:eastAsia="ru-RU"/>
        </w:rPr>
        <w:t>«</w:t>
      </w:r>
      <w:proofErr w:type="gramStart"/>
      <w:r w:rsidR="003737C7" w:rsidRPr="003737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highlight w:val="yellow"/>
          <w:lang w:eastAsia="ru-RU"/>
        </w:rPr>
        <w:t>Новый</w:t>
      </w:r>
      <w:proofErr w:type="gramEnd"/>
      <w:r w:rsidR="003737C7" w:rsidRPr="003737C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highlight w:val="yellow"/>
          <w:lang w:eastAsia="ru-RU"/>
        </w:rPr>
        <w:t xml:space="preserve"> ФГОС третьего поколения: изменения стандартов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»</w:t>
      </w:r>
    </w:p>
    <w:p w:rsidR="003737C7" w:rsidRPr="008D49AA" w:rsidRDefault="003737C7" w:rsidP="003737C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D49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Выступление на совещании при директоре</w:t>
      </w:r>
    </w:p>
    <w:p w:rsidR="003737C7" w:rsidRDefault="003737C7" w:rsidP="003737C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D49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заместителя директора школы по УВР</w:t>
      </w:r>
    </w:p>
    <w:p w:rsidR="008D49AA" w:rsidRPr="008D49AA" w:rsidRDefault="008D49AA" w:rsidP="003737C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МБОУ СОШ Р.п. Тамала Пензенской области</w:t>
      </w:r>
    </w:p>
    <w:p w:rsidR="003737C7" w:rsidRPr="003737C7" w:rsidRDefault="003737C7" w:rsidP="003737C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D49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Прозоровой Н.Н.</w:t>
      </w:r>
    </w:p>
    <w:p w:rsidR="003737C7" w:rsidRPr="008D49AA" w:rsidRDefault="003737C7" w:rsidP="003737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7C7" w:rsidRPr="008D49AA" w:rsidRDefault="003737C7" w:rsidP="003737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ФГОС</w:t>
      </w: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D49AA">
          <w:rPr>
            <w:rFonts w:ascii="Times New Roman" w:eastAsia="Times New Roman" w:hAnsi="Times New Roman" w:cs="Times New Roman"/>
            <w:color w:val="48A1E6"/>
            <w:sz w:val="24"/>
            <w:szCs w:val="24"/>
            <w:u w:val="single"/>
            <w:lang w:eastAsia="ru-RU"/>
          </w:rPr>
          <w:t>ФГОС</w:t>
        </w:r>
      </w:hyperlink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федеральные государственные образовательные стандарты. Они представляют собой совокупность требований к программам образования.  ФГОС — это фундамент образовательного процесса.</w:t>
      </w: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ФГОС является создание единого образовательного пространства по всей России. Считается, что оно обеспечит комфортные условия обучения для детей при переезде в другой город</w:t>
      </w:r>
      <w:r w:rsidRPr="008D4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также обеспечивает преемственность образовательных программ. Предполагается, что каждый ученик на предыдущей ступени обучения получает все знания, необходимые для перехода на </w:t>
      </w:r>
      <w:proofErr w:type="gramStart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proofErr w:type="gramEnd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Иначе говоря, нельзя перейти в пятый класс, не владея знаниями и умениями начальной школы. </w:t>
      </w: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должны соблюдать образовательные учреждения любого уровня, начиная с детского сада и заканчивая курсами повышения квалификации. Под эту необходимость попадают не только государственные, но и частные учебные заведения. Ведь все они подчиняются закону «Об образовании в Российской Федерации». </w:t>
      </w:r>
    </w:p>
    <w:p w:rsidR="003737C7" w:rsidRPr="008D49AA" w:rsidRDefault="003737C7" w:rsidP="003737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7C7" w:rsidRPr="003737C7" w:rsidRDefault="003737C7" w:rsidP="003737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7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</w:t>
      </w:r>
      <w:proofErr w:type="gramEnd"/>
      <w:r w:rsidRPr="0037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бывают ФГОС</w:t>
      </w: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каждой ступени образования — свои стандарты. Школьникам необходимо руководствоваться следующими документами:</w:t>
      </w:r>
    </w:p>
    <w:p w:rsidR="003737C7" w:rsidRPr="003737C7" w:rsidRDefault="003737C7" w:rsidP="003737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начального общего образования (1-4 классы),</w:t>
      </w:r>
    </w:p>
    <w:p w:rsidR="003737C7" w:rsidRPr="003737C7" w:rsidRDefault="003737C7" w:rsidP="003737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основного общего образования (5-9 классы),</w:t>
      </w:r>
    </w:p>
    <w:p w:rsidR="003737C7" w:rsidRPr="003737C7" w:rsidRDefault="003737C7" w:rsidP="003737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среднего общего образования (10-11 классы),</w:t>
      </w:r>
    </w:p>
    <w:p w:rsidR="003737C7" w:rsidRPr="003737C7" w:rsidRDefault="003737C7" w:rsidP="003737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образования </w:t>
      </w:r>
      <w:proofErr w:type="gramStart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(ОВЗ). </w:t>
      </w:r>
    </w:p>
    <w:p w:rsidR="003737C7" w:rsidRPr="008D49AA" w:rsidRDefault="003737C7" w:rsidP="003737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7C7" w:rsidRPr="003737C7" w:rsidRDefault="003737C7" w:rsidP="003737C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поколения стандартов</w:t>
      </w:r>
      <w:r w:rsidRPr="008D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принято делить на три поколения — в зависимости от того, в каких годах они применялись. </w:t>
      </w:r>
    </w:p>
    <w:p w:rsidR="003737C7" w:rsidRPr="008D49AA" w:rsidRDefault="003737C7" w:rsidP="003737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3737C7" w:rsidRPr="003737C7" w:rsidRDefault="003737C7" w:rsidP="003737C7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Первое поколение ФГОС</w:t>
      </w: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приняты в 2004 году и назывались государственными образовательными стандартами. Аббревиатура ФГОС ещё не использовалась. Основной целью Стандарта 2004 года был не личностный, а предметный результат, ввиду чего Стандарт быстро устарел. Во главу ставился набор информации, обязательной для изучения. Подробно описывалось содержание образование: темы, дидактические единицы.</w:t>
      </w:r>
    </w:p>
    <w:p w:rsidR="003737C7" w:rsidRPr="008D49AA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737C7" w:rsidRPr="003737C7" w:rsidRDefault="003737C7" w:rsidP="003737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Второе поколение образовательных стандартов</w:t>
      </w: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второго поколения разрабатывались с 2009 по 2012 год и действ</w:t>
      </w:r>
      <w:r w:rsidRPr="008D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овали </w:t>
      </w: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2020 года. Акцент в них сделан на развитие универсальных учебных умений, то есть способности самостоятельно добывать информацию с использованием технологий и коммуникации с людьми. Фокус сместили на личность ребёнка. Много внимания уделено проектной и внеурочной деятельности. Предполагается, что обучающиеся по федеральным государственным стандартам 2 поколения должны любить Родину, уважать закон, быть толерантными и стремиться к здоровому образу жизни.</w:t>
      </w:r>
    </w:p>
    <w:p w:rsidR="003737C7" w:rsidRPr="008D49AA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Третье поколение ФГОС</w:t>
      </w: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новые образовательные стандарты третьего поколения б</w:t>
      </w:r>
      <w:r w:rsidRPr="008D49AA">
        <w:rPr>
          <w:rFonts w:ascii="Times New Roman" w:eastAsia="Times New Roman" w:hAnsi="Times New Roman" w:cs="Times New Roman"/>
          <w:sz w:val="24"/>
          <w:szCs w:val="24"/>
          <w:lang w:eastAsia="ru-RU"/>
        </w:rPr>
        <w:t>ыл</w:t>
      </w: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осуществлён в сентябре 2021 года. Обсуждение новых ФГОС началось ещё весной 2018, и с тех пор прорабатывается их грядущее внедрение. Рассмотрим подробнее отличия ФГОС второго и третьего поколения. </w:t>
      </w: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обновляются примерно раз в 10 лет. Новые ФГОС б</w:t>
      </w:r>
      <w:r w:rsidRPr="008D49AA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</w:t>
      </w: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 в конце 2019 года, а во втором квартале 2020 года заверши</w:t>
      </w:r>
      <w:r w:rsidRPr="008D49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обновлению основных школьных программ. Окончательный переход на </w:t>
      </w:r>
      <w:proofErr w:type="gramStart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запланирован на сентябрь 2021 года. Чем они отличаются от </w:t>
      </w:r>
      <w:proofErr w:type="gramStart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</w:t>
      </w:r>
      <w:proofErr w:type="gramEnd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3737C7" w:rsidRPr="008D49AA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>Главной задачей ФГОС третьего поколения</w:t>
      </w: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заявлена конкретизация требований к </w:t>
      </w:r>
      <w:proofErr w:type="gramStart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 в том, что в предыдущей редакции Станда</w:t>
      </w:r>
      <w:proofErr w:type="gramStart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ючал только общие установки на формирование определённых компетенций. Учебные учреждения сами решали, что именно и в каком классе изучать, поэтому образовательные программы разных школ отличались, а результаты обучения не были детализированы. Предполагается, что новые ФГОС определяют чёткие требования к предметным результатам по каждой учебной дисциплине.</w:t>
      </w:r>
    </w:p>
    <w:p w:rsidR="003737C7" w:rsidRPr="008D49AA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7C7" w:rsidRPr="003737C7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Основные изменения, внесённые в проекты </w:t>
      </w:r>
      <w:proofErr w:type="gramStart"/>
      <w:r w:rsidRPr="003737C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современных</w:t>
      </w:r>
      <w:proofErr w:type="gramEnd"/>
      <w:r w:rsidRPr="003737C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ФГОС:</w:t>
      </w:r>
    </w:p>
    <w:p w:rsidR="003737C7" w:rsidRPr="003737C7" w:rsidRDefault="003737C7" w:rsidP="003737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 прописаны обязательства образовательного учреждения (в частности, школы) перед учениками и родителями.</w:t>
      </w:r>
    </w:p>
    <w:p w:rsidR="003737C7" w:rsidRPr="003737C7" w:rsidRDefault="003737C7" w:rsidP="003737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 акцент на развитие </w:t>
      </w:r>
      <w:hyperlink r:id="rId8" w:history="1">
        <w:r w:rsidRPr="008D49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«мягких» навыков</w:t>
        </w:r>
      </w:hyperlink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личностных.</w:t>
      </w:r>
    </w:p>
    <w:p w:rsidR="003737C7" w:rsidRPr="003737C7" w:rsidRDefault="003737C7" w:rsidP="003737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указан перечень предметных и </w:t>
      </w:r>
      <w:proofErr w:type="spellStart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задачи).</w:t>
      </w:r>
    </w:p>
    <w:p w:rsidR="003737C7" w:rsidRPr="003737C7" w:rsidRDefault="003737C7" w:rsidP="003737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 формат работы в рамках каждого предмета для развития этих навыков (проведение лабораторных работ, внеурочной деятельности и так далее).</w:t>
      </w:r>
    </w:p>
    <w:p w:rsidR="003737C7" w:rsidRPr="003737C7" w:rsidRDefault="003737C7" w:rsidP="003737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Зафиксированы контрольные точки с конкретными результатами учеников (сочинение на 300 слов, словарный запас из 70 новых слов ежегодно и тому подобное).</w:t>
      </w:r>
    </w:p>
    <w:p w:rsidR="003737C7" w:rsidRPr="003737C7" w:rsidRDefault="003737C7" w:rsidP="003737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обозначено, какие темы должны освоить дети в определённый год обучения. Содержание тем </w:t>
      </w:r>
      <w:proofErr w:type="gramStart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новому</w:t>
      </w:r>
      <w:proofErr w:type="gramEnd"/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не рекомендовано менять местами (ранее это допускалось). </w:t>
      </w:r>
    </w:p>
    <w:p w:rsidR="003737C7" w:rsidRPr="003737C7" w:rsidRDefault="003737C7" w:rsidP="003737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возрастные и психологические особенности учеников всех классов. Главное, чтобы ребята не были перегружены. Кроме того, в последнем образовательном стандарте уточнено минимальное и максимальное количество часов, необходимых для полноценной реализации основных образовательных программ. Определено базовое содержание программы воспитания, уточнены задачи и условия программы коррекционной работы с детьми с ОВЗ.</w:t>
      </w:r>
    </w:p>
    <w:p w:rsidR="003737C7" w:rsidRPr="008D49AA" w:rsidRDefault="003737C7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образовательные стандарты третьего поколения улучшат современную образовательную систему и конкретизируют её задачи.</w:t>
      </w:r>
    </w:p>
    <w:p w:rsidR="008D49AA" w:rsidRPr="008D49AA" w:rsidRDefault="008D49AA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9AA" w:rsidRPr="008D49AA" w:rsidRDefault="008D49AA" w:rsidP="008D4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9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Новые образовательные стандарты НОО </w:t>
      </w:r>
      <w:proofErr w:type="gramStart"/>
      <w:r w:rsidRPr="008D49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 ООО</w:t>
      </w:r>
      <w:proofErr w:type="gramEnd"/>
      <w:r w:rsidRPr="008D49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обзор изменений.</w:t>
      </w:r>
    </w:p>
    <w:p w:rsidR="008D49AA" w:rsidRPr="008D49AA" w:rsidRDefault="008D49AA" w:rsidP="008D4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31"/>
      </w:tblGrid>
      <w:tr w:rsidR="008D49AA" w:rsidRPr="008D49AA" w:rsidTr="0089385A">
        <w:tc>
          <w:tcPr>
            <w:tcW w:w="0" w:type="auto"/>
            <w:shd w:val="clear" w:color="auto" w:fill="auto"/>
          </w:tcPr>
          <w:p w:rsidR="008D49AA" w:rsidRPr="008D49AA" w:rsidRDefault="008D49AA" w:rsidP="0089385A">
            <w:pPr>
              <w:pStyle w:val="H3inline-h3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Обратите внимание на нестыковки в </w:t>
            </w:r>
            <w:r w:rsidRPr="008D49AA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новых </w:t>
            </w:r>
            <w:r w:rsidRPr="008D49AA">
              <w:rPr>
                <w:rStyle w:val="Spanlink"/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ФГОС НОО</w:t>
            </w:r>
            <w:r w:rsidRPr="008D49AA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8D49AA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и</w:t>
            </w:r>
            <w:r w:rsidRPr="008D49A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D49AA">
              <w:rPr>
                <w:rStyle w:val="Spanlink"/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>ООО</w:t>
            </w:r>
            <w:proofErr w:type="gramEnd"/>
            <w:r w:rsidRPr="008D49A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8D49AA" w:rsidRPr="008D49AA" w:rsidRDefault="008D49AA" w:rsidP="0089385A">
            <w:pPr>
              <w:pStyle w:val="H3inline-h3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 сентябрь</w:t>
            </w:r>
            <w:r w:rsidRPr="008D49AA">
              <w:rPr>
                <w:rFonts w:ascii="Times New Roman" w:hAnsi="Times New Roman" w:cs="Times New Roman"/>
                <w:bCs w:val="0"/>
                <w:color w:val="C00000"/>
                <w:sz w:val="24"/>
                <w:szCs w:val="24"/>
              </w:rPr>
              <w:t xml:space="preserve"> </w:t>
            </w:r>
            <w:r w:rsidRPr="008D49A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2021 года:</w:t>
            </w:r>
          </w:p>
          <w:p w:rsidR="008D49AA" w:rsidRPr="008D49AA" w:rsidRDefault="008D49AA" w:rsidP="0089385A">
            <w:pPr>
              <w:pStyle w:val="inline-p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нестыковки 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касаются программы воспитания и календарного плана воспитательной работы, плана внеурочной деятельности и курсов повышения квалификации для педагогов. Так, из стандартов убрали норму о том, что советы родителей вправе участвовать в разработке программы воспитания и календарного плана воспитательной работы. Но это </w:t>
            </w:r>
            <w:r w:rsidRPr="008D49AA">
              <w:rPr>
                <w:rFonts w:ascii="Times New Roman" w:hAnsi="Times New Roman" w:cs="Times New Roman"/>
                <w:b/>
                <w:sz w:val="24"/>
                <w:szCs w:val="24"/>
              </w:rPr>
              <w:t>не означает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, что теперь их мнение не надо учитывать. Ведь такое право родителей также закреплено в </w:t>
            </w:r>
            <w:r w:rsidRPr="008D49AA">
              <w:rPr>
                <w:rStyle w:val="Spanlink"/>
                <w:rFonts w:ascii="Times New Roman" w:hAnsi="Times New Roman" w:cs="Times New Roman"/>
                <w:sz w:val="24"/>
                <w:szCs w:val="24"/>
              </w:rPr>
              <w:t>статье 12.1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273-ФЗ. </w:t>
            </w:r>
          </w:p>
          <w:p w:rsidR="008D49AA" w:rsidRPr="008D49AA" w:rsidRDefault="008D49AA" w:rsidP="0089385A">
            <w:pPr>
              <w:pStyle w:val="inline-p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Также в 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не упоминают, что план внеурочной деятельности школа должна разрабатывать и утверждать самостоятельно. Но юридически это </w:t>
            </w:r>
            <w:r w:rsidRPr="008D49AA">
              <w:rPr>
                <w:rFonts w:ascii="Times New Roman" w:hAnsi="Times New Roman" w:cs="Times New Roman"/>
                <w:b/>
                <w:sz w:val="24"/>
                <w:szCs w:val="24"/>
              </w:rPr>
              <w:t>ничего не означает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: план – это часть образовательной программы, а потому разрабатывать и утверждать его школа обязана самостоятельно в соответствии с требованиями законодательства. </w:t>
            </w:r>
          </w:p>
          <w:p w:rsidR="008D49AA" w:rsidRPr="008D49AA" w:rsidRDefault="008D49AA" w:rsidP="0089385A">
            <w:pPr>
              <w:pStyle w:val="inline-p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новых стандартах не упомянули, что педагоги обязаны повышать квалификацию раз в три года. В </w:t>
            </w:r>
            <w:r w:rsidRPr="008D49AA">
              <w:rPr>
                <w:rStyle w:val="Spanlink"/>
                <w:rFonts w:ascii="Times New Roman" w:hAnsi="Times New Roman" w:cs="Times New Roman"/>
                <w:sz w:val="24"/>
                <w:szCs w:val="24"/>
              </w:rPr>
              <w:t>статье 47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 273-ФЗ </w:t>
            </w:r>
            <w:r w:rsidRPr="008D49AA">
              <w:rPr>
                <w:rFonts w:ascii="Times New Roman" w:hAnsi="Times New Roman" w:cs="Times New Roman"/>
                <w:b/>
                <w:sz w:val="24"/>
                <w:szCs w:val="24"/>
              </w:rPr>
              <w:t>по-прежнему закреплено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, что у учителей </w:t>
            </w:r>
            <w:r w:rsidRPr="008D49AA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есть право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повышение квалификации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 в три года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, а в </w:t>
            </w:r>
            <w:r w:rsidRPr="008D49AA">
              <w:rPr>
                <w:rStyle w:val="Spanlink"/>
                <w:rFonts w:ascii="Times New Roman" w:hAnsi="Times New Roman" w:cs="Times New Roman"/>
                <w:sz w:val="24"/>
                <w:szCs w:val="24"/>
              </w:rPr>
              <w:t xml:space="preserve">статье 48 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– что они </w:t>
            </w:r>
            <w:r w:rsidRPr="008D49AA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обязаны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систематически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повышать свой уровень. Но теперь нигде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четких сроков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, как часто школа обязана отправлять учителей на курсы повышения квалификации. </w:t>
            </w:r>
          </w:p>
        </w:tc>
      </w:tr>
    </w:tbl>
    <w:p w:rsidR="008D49AA" w:rsidRPr="008D49AA" w:rsidRDefault="008D49AA" w:rsidP="008D4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9AA" w:rsidRPr="008D49AA" w:rsidRDefault="008D49AA" w:rsidP="008D4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9AA">
        <w:rPr>
          <w:rFonts w:ascii="Times New Roman" w:hAnsi="Times New Roman" w:cs="Times New Roman"/>
          <w:b/>
          <w:sz w:val="24"/>
          <w:szCs w:val="24"/>
        </w:rPr>
        <w:t xml:space="preserve">Какие изменения в работу школы вносят новые ФГОС НОО </w:t>
      </w:r>
      <w:proofErr w:type="gramStart"/>
      <w:r w:rsidRPr="008D49AA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</w:p>
    <w:p w:rsidR="008D49AA" w:rsidRPr="008D49AA" w:rsidRDefault="008D49AA" w:rsidP="008D4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7513"/>
      </w:tblGrid>
      <w:tr w:rsidR="008D49AA" w:rsidRPr="008D49AA" w:rsidTr="008D49AA">
        <w:tc>
          <w:tcPr>
            <w:tcW w:w="3510" w:type="dxa"/>
            <w:shd w:val="clear" w:color="auto" w:fill="EAF1DD" w:themeFill="accent3" w:themeFillTint="33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было</w:t>
            </w:r>
          </w:p>
        </w:tc>
        <w:tc>
          <w:tcPr>
            <w:tcW w:w="7513" w:type="dxa"/>
            <w:shd w:val="clear" w:color="auto" w:fill="EAF1DD" w:themeFill="accent3" w:themeFillTint="33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стало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Требований к способам, с помощью которых надо обеспечивать вариативность программ, не было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ФГОС НОО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proofErr w:type="gram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закрепили, что школа может формировать программы разного уровня и направленности с учетом образовательных потребностей и способностей школьников. Прописали </w:t>
            </w:r>
            <w:r w:rsidRPr="008D49AA">
              <w:rPr>
                <w:rFonts w:ascii="Times New Roman" w:hAnsi="Times New Roman" w:cs="Times New Roman"/>
                <w:b/>
                <w:sz w:val="24"/>
                <w:szCs w:val="24"/>
              </w:rPr>
              <w:t>три способа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которых надо обеспечивать вариативность содержания программ.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– в структуре программ 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НОО 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предусмотреть учебные предметы, учебные курсы и учебные модули.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– школа вправе разработать и реализовать программы углубленного изучения отдельных предметов.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Третий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– можно разработать и реализовать индивидуальный учебный план в соответствии с образовательными потребностями и интересами учеников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6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5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rPr>
          <w:trHeight w:val="209"/>
        </w:trPr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Требования к результатам освоения программы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Требований было меньше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результатам освоения программы уточнили и расширили по всем видам результатов – личностным, </w:t>
            </w:r>
            <w:proofErr w:type="spell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предметным. Также добавили результаты по каждому модулю основ религиозной культуры и светской этики. На уровне ООО установили требования к предметным результатам при углубленном изучении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некоторых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9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8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пояснительной записке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пояснительной записки было разным для НОО 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Теперь содержание пояснительной записки одинаковое. На уровне НОО больше не нужно указывать состав участников образовательных отношений и общие подходы к организации внеурочной деятельности, но необходимо прописать механизмы реализации программы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30.1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НОО). А на уровне ООО понадобится добавить общую характеристику программы. Еще для ООО нужно описать механизмы реализации программы. Это касается и индивидуальных учебных планов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31.1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рабочим программам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Не было требований: к тематическому планированию курса </w:t>
            </w:r>
            <w:proofErr w:type="spell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рабочей программы воспитания;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платформ по каждой теме; формам проведения внеурочных занятий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предметов, курсов и модулей необходимо формировать с учетом рабочей программы воспитания. В тематическом планировании нужно указать, что по каждой 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возможно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электронные образовательные ресурсы. Требования к рабочим программам теперь едины, и нет отдельных норм для рабочих программ внеурочной деятельности. Но в описании к учебным курсам такой деятельности обязательно нужно указать форму проведения занятия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31.1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32.1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календарного плана воспитательной работы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Ранее календарный план воспитательной работы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только упоминался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федеральных государственных образовательных стандартах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Указали, что в план нужно включать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только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те мероприятия, которые организует и проводит школа, но и те, в которых она просто участвует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32</w:t>
            </w:r>
            <w:r w:rsidRPr="008D4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33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обязательных предметных областей, учебных предметов и учебных модулей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предметов и курсов по предметным областям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было другим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32.1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33.1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ООО). Форма такого заявления не утверждена, школа вправе разработать шаблон самостоятельно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Изучение родного и второго иностранного языка на уровне ООО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Включали в перечень обязательных предметных областей и учебных предметов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Теперь изучение родного и второго иностранного языка можно организовать,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есть условия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в школе. При этом также надо получить заявления родителей. Если ранее в школе не получали таких заявлений, нужно будет их собрать (</w:t>
            </w:r>
            <w:hyperlink r:id="rId9" w:anchor="dfassgyyfm" w:tgtFrame="_blank" w:history="1">
              <w:r w:rsidRPr="008D49AA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п. 33.1</w:t>
              </w:r>
            </w:hyperlink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 аудиторной нагрузки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ФГОС НОО: 2904 – минимум, </w:t>
            </w:r>
          </w:p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3345 – максимум</w:t>
            </w:r>
          </w:p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ФГОС ООО: 5267 – минимум, </w:t>
            </w:r>
          </w:p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6020 – максимум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ФГОС НОО: 2954 – минимум, 3190 – максимум </w:t>
            </w:r>
          </w:p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32.1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НОО)</w:t>
            </w:r>
          </w:p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ФГОС ООО: 5058 – минимум, 5549 – максимум </w:t>
            </w:r>
          </w:p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33.1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внеурочной деятельности на уровне НОО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1350 часов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1320 часов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32.2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структуре содержательного раздела ООП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Раздел включал: программу формирования УУД на уровне НОО или программу развития УУД на уровне ООО; программы отдельных учебных предметов, курсов, а также курсов </w:t>
            </w:r>
            <w:proofErr w:type="spell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внеурочки</w:t>
            </w:r>
            <w:proofErr w:type="spell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НОО; рабочую программу воспитания; программу формирования экологической культуры, здорового и безопасного образа жизни на уровне НОО; программу коррекционной работы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НОО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убрали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коррекционной работы и программу формирования экологической культуры, здорового и безопасного образа жизни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НОО). На уровне ООО вместо программы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УУД указали программу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формирования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УУД. Программу коррекционной работы нужно включать,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в школе обучаются дети с ОВЗ. Также добавили рабочие программы учебных модулей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32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обучения детей с ОВЗ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Применяли ФГОС НОО и (или) ФГОС НОО ОВЗ и (или) ФГОС для умственно отсталых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для детей с ОВЗ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нельзя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уровне ООО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. Адаптированные программы на уровне ООО необходимо разрабатывать на основе ФГОС ООО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12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ООО). Предусмотрели вариации предметов. Например, для глухих и слабослышащих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можно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включать в программу музыку. Для всех детей с ОВЗ вместо физкультуры надо предусмотреть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адаптивную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физкультуру. Можно изменить срок и продолжительность изучения иностранного языка для глухих, слабослышащих учеников, детей с тяжелыми нарушениями речи и нарушениями опорно-двигательного аппарата. Если увеличиваете срок освоения адаптированной программы до шести лет на уровне ООО, то объем аудиторных часов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может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быть менее 6018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33.1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электронных средств обучения, дистанционных технологий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Настолько подробных норм не было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Зафиксировали право школы применять различные образовательные технологии. Например, электронное обучение и дистанционные образовательные технологии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19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19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ООО). Если школьники учатся с использованием дистанционных технологий, их нужно обеспечить индивидуальным авторизованным доступом ко всем ресурсам. Причем доступ должен быть как на территории школы, так и за ее пределами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34.4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35.4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учеников на группы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Прямого регулирования не было, лишь упоминали о групповых формах работы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Зафиксировали, что образовательную деятельность можно организовать при помощи деления на группы. При этом учебный проце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сс в гр</w:t>
            </w:r>
            <w:proofErr w:type="gram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уппах можно строить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по-разному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: с учетом успеваемости, образовательных потребностей и интересов, целей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п.20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п.20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Требования к программе формирования универсальных учебных действий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Требований и норм было больше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Для ООО прописали, что теперь нужно формировать у учеников знания и навыки в области финансовой грамотности и устойчивого развития общества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32.2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воспитания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НОО должна была быть модульной и включать в себя обязательные разделы. Для рабочей программы воспитания ООО было меньше требований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рабочей программе воспитания НОО стали мягче. Законодатели указали, что программа воспитания для НОО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может, но не обязана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включать модули, и описали, что еще в ней может быть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31.3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НОО). Для ООО модульная структура также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стала возможной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32.3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Для учеников в школьной библиотеке надо было организовать доступ к информационным </w:t>
            </w:r>
            <w:proofErr w:type="spell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интернет-ресурсам</w:t>
            </w:r>
            <w:proofErr w:type="spell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, коллекциям </w:t>
            </w:r>
            <w:proofErr w:type="spell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п.34.3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35.3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Оснащение кабинетов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Были общие требования к оснащению кабинетов. Так, в школе должны быть лингафонные кабинеты и помещения для проектной деятельности, занятий музыкой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Новые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п.36.3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учебниками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Школа обязана обеспечить каждого ученика как минимум одним экземпляром учебников – в печатном или электронном виде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36.1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37.3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Психолого-педагогические условия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было меньше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37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38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  <w:tr w:rsidR="008D49AA" w:rsidRPr="008D49AA" w:rsidTr="008D49AA">
        <w:tc>
          <w:tcPr>
            <w:tcW w:w="11023" w:type="dxa"/>
            <w:gridSpan w:val="2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8D49AA" w:rsidRPr="008D49AA" w:rsidTr="008D49AA">
        <w:tc>
          <w:tcPr>
            <w:tcW w:w="3510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Во ФГОС было требование, по которому педагоги должны были повышать квалификацию минимум раз в три года</w:t>
            </w:r>
          </w:p>
        </w:tc>
        <w:tc>
          <w:tcPr>
            <w:tcW w:w="7513" w:type="dxa"/>
            <w:shd w:val="clear" w:color="auto" w:fill="auto"/>
            <w:hideMark/>
          </w:tcPr>
          <w:p w:rsidR="008D49AA" w:rsidRPr="008D49AA" w:rsidRDefault="008D49AA" w:rsidP="0089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Исключили норму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которой педагоги должны повышать квалификацию не реже, чем раз в три года. В Законе об образовании по-прежнему закреплено, что педагог вправе проходить дополнительное профессиональное образование раз в три </w:t>
            </w:r>
            <w:proofErr w:type="gramStart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и обязан систематически повышать квалификацию. Но теперь нет указания, как часто он должен это делать (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38.2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8D49AA">
              <w:rPr>
                <w:rFonts w:ascii="Times New Roman" w:hAnsi="Times New Roman" w:cs="Times New Roman"/>
                <w:bCs/>
                <w:sz w:val="24"/>
                <w:szCs w:val="24"/>
              </w:rPr>
              <w:t>п. 39.2</w:t>
            </w:r>
            <w:r w:rsidRPr="008D49AA"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</w:tr>
    </w:tbl>
    <w:p w:rsidR="008D49AA" w:rsidRPr="003737C7" w:rsidRDefault="008D49AA" w:rsidP="00373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49AA" w:rsidRPr="003737C7" w:rsidSect="003737C7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AA" w:rsidRDefault="008D49AA" w:rsidP="008D49AA">
      <w:pPr>
        <w:spacing w:after="0" w:line="240" w:lineRule="auto"/>
      </w:pPr>
      <w:r>
        <w:separator/>
      </w:r>
    </w:p>
  </w:endnote>
  <w:endnote w:type="continuationSeparator" w:id="1">
    <w:p w:rsidR="008D49AA" w:rsidRDefault="008D49AA" w:rsidP="008D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AA" w:rsidRDefault="008D49AA" w:rsidP="008D49AA">
      <w:pPr>
        <w:spacing w:after="0" w:line="240" w:lineRule="auto"/>
      </w:pPr>
      <w:r>
        <w:separator/>
      </w:r>
    </w:p>
  </w:footnote>
  <w:footnote w:type="continuationSeparator" w:id="1">
    <w:p w:rsidR="008D49AA" w:rsidRDefault="008D49AA" w:rsidP="008D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D98"/>
    <w:multiLevelType w:val="multilevel"/>
    <w:tmpl w:val="607A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52295"/>
    <w:multiLevelType w:val="multilevel"/>
    <w:tmpl w:val="D3C8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C0120"/>
    <w:multiLevelType w:val="multilevel"/>
    <w:tmpl w:val="A28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2359E"/>
    <w:multiLevelType w:val="multilevel"/>
    <w:tmpl w:val="6AA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7C7"/>
    <w:rsid w:val="003737C7"/>
    <w:rsid w:val="008B0E6B"/>
    <w:rsid w:val="008D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6B"/>
  </w:style>
  <w:style w:type="paragraph" w:styleId="2">
    <w:name w:val="heading 2"/>
    <w:basedOn w:val="a"/>
    <w:link w:val="20"/>
    <w:uiPriority w:val="9"/>
    <w:qFormat/>
    <w:rsid w:val="00373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37C7"/>
    <w:rPr>
      <w:i/>
      <w:iCs/>
    </w:rPr>
  </w:style>
  <w:style w:type="character" w:styleId="a5">
    <w:name w:val="Hyperlink"/>
    <w:basedOn w:val="a0"/>
    <w:uiPriority w:val="99"/>
    <w:semiHidden/>
    <w:unhideWhenUsed/>
    <w:rsid w:val="003737C7"/>
    <w:rPr>
      <w:color w:val="0000FF"/>
      <w:u w:val="single"/>
    </w:rPr>
  </w:style>
  <w:style w:type="paragraph" w:customStyle="1" w:styleId="demo-blockp">
    <w:name w:val="demo-block__p"/>
    <w:basedOn w:val="a"/>
    <w:rsid w:val="0037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line-p">
    <w:name w:val="inline-p"/>
    <w:basedOn w:val="a"/>
    <w:rsid w:val="008D49AA"/>
    <w:pPr>
      <w:spacing w:after="0" w:line="27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H3inline-h3">
    <w:name w:val="H3_inline-h3"/>
    <w:basedOn w:val="3"/>
    <w:rsid w:val="008D49AA"/>
    <w:pPr>
      <w:keepNext/>
      <w:spacing w:before="360" w:beforeAutospacing="0" w:after="180" w:afterAutospacing="0" w:line="270" w:lineRule="atLeast"/>
    </w:pPr>
    <w:rPr>
      <w:rFonts w:ascii="Arial" w:eastAsia="Arial" w:hAnsi="Arial" w:cs="Arial"/>
      <w:color w:val="008200"/>
      <w:sz w:val="25"/>
      <w:szCs w:val="25"/>
    </w:rPr>
  </w:style>
  <w:style w:type="character" w:customStyle="1" w:styleId="Spanlink">
    <w:name w:val="Span_link"/>
    <w:rsid w:val="008D49AA"/>
    <w:rPr>
      <w:color w:val="008200"/>
    </w:rPr>
  </w:style>
  <w:style w:type="paragraph" w:styleId="a6">
    <w:name w:val="footnote text"/>
    <w:basedOn w:val="a"/>
    <w:link w:val="a7"/>
    <w:rsid w:val="008D49AA"/>
    <w:pPr>
      <w:spacing w:after="60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D4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D49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69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7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9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47338">
                          <w:blockQuote w:val="1"/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36" w:space="3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hard-soft-skil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7&amp;npid=489548&amp;anchor=dfassgy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2022-01-19T08:41:00Z</cp:lastPrinted>
  <dcterms:created xsi:type="dcterms:W3CDTF">2022-01-19T08:21:00Z</dcterms:created>
  <dcterms:modified xsi:type="dcterms:W3CDTF">2022-01-19T08:41:00Z</dcterms:modified>
</cp:coreProperties>
</file>